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9F" w:rsidRPr="00CA18D1" w:rsidRDefault="00CA18D1">
      <w:pPr>
        <w:rPr>
          <w:rFonts w:ascii="Arial" w:hAnsi="Arial" w:cs="Arial"/>
          <w:sz w:val="20"/>
        </w:rPr>
      </w:pPr>
      <w:r w:rsidRPr="00CA18D1">
        <w:rPr>
          <w:rFonts w:ascii="Arial" w:hAnsi="Arial" w:cs="Arial"/>
          <w:b/>
          <w:bCs/>
          <w:sz w:val="24"/>
          <w:szCs w:val="28"/>
        </w:rPr>
        <w:t xml:space="preserve">Rozkład materiału i plan dydaktyczny </w:t>
      </w:r>
      <w:r w:rsidRPr="00CA18D1">
        <w:rPr>
          <w:rFonts w:ascii="Arial" w:hAnsi="Arial" w:cs="Arial"/>
          <w:b/>
          <w:bCs/>
          <w:i/>
          <w:iCs/>
          <w:sz w:val="24"/>
          <w:szCs w:val="28"/>
        </w:rPr>
        <w:t xml:space="preserve">Planeta Nowa </w:t>
      </w:r>
      <w:r w:rsidRPr="00CA18D1">
        <w:rPr>
          <w:rFonts w:ascii="Arial" w:hAnsi="Arial" w:cs="Arial"/>
          <w:b/>
          <w:bCs/>
          <w:sz w:val="24"/>
          <w:szCs w:val="28"/>
        </w:rPr>
        <w:t>dla klasy 6</w:t>
      </w:r>
    </w:p>
    <w:tbl>
      <w:tblPr>
        <w:tblStyle w:val="Tabela-Siatka"/>
        <w:tblW w:w="15307" w:type="dxa"/>
        <w:tblLook w:val="04A0"/>
      </w:tblPr>
      <w:tblGrid>
        <w:gridCol w:w="554"/>
        <w:gridCol w:w="6"/>
        <w:gridCol w:w="1977"/>
        <w:gridCol w:w="6"/>
        <w:gridCol w:w="2549"/>
        <w:gridCol w:w="4243"/>
        <w:gridCol w:w="9"/>
        <w:gridCol w:w="1408"/>
        <w:gridCol w:w="9"/>
        <w:gridCol w:w="4525"/>
        <w:gridCol w:w="9"/>
        <w:gridCol w:w="12"/>
      </w:tblGrid>
      <w:tr w:rsidR="008272B4" w:rsidTr="00BB0188">
        <w:trPr>
          <w:gridAfter w:val="1"/>
          <w:wAfter w:w="12" w:type="dxa"/>
        </w:trPr>
        <w:tc>
          <w:tcPr>
            <w:tcW w:w="560" w:type="dxa"/>
            <w:gridSpan w:val="2"/>
            <w:vAlign w:val="center"/>
          </w:tcPr>
          <w:p w:rsidR="0064019F" w:rsidRPr="00CA18D1" w:rsidRDefault="0064019F" w:rsidP="005F2479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Nr</w:t>
            </w:r>
          </w:p>
          <w:p w:rsidR="0064019F" w:rsidRPr="00CA18D1" w:rsidRDefault="0064019F" w:rsidP="005F2479">
            <w:pPr>
              <w:ind w:left="-115" w:right="-72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lekcji</w:t>
            </w:r>
          </w:p>
        </w:tc>
        <w:tc>
          <w:tcPr>
            <w:tcW w:w="1983" w:type="dxa"/>
            <w:gridSpan w:val="2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Temat lekcji</w:t>
            </w:r>
          </w:p>
        </w:tc>
        <w:tc>
          <w:tcPr>
            <w:tcW w:w="2549" w:type="dxa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Treści nauczania</w:t>
            </w:r>
          </w:p>
        </w:tc>
        <w:tc>
          <w:tcPr>
            <w:tcW w:w="4252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Główne cele lekcji w postaci wymagań edukacyjnych.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Uczeń:</w:t>
            </w:r>
          </w:p>
        </w:tc>
        <w:tc>
          <w:tcPr>
            <w:tcW w:w="1417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Zapis w nowej</w:t>
            </w:r>
          </w:p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podstawie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programowej</w:t>
            </w:r>
          </w:p>
        </w:tc>
        <w:tc>
          <w:tcPr>
            <w:tcW w:w="4534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Proponowane środki dydaktyczne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i procedury osiągania celów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8"/>
              </w:rPr>
              <w:t>I. Współrzędne geograficzne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CA18D1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Czym są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geograficzne?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cechy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północną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długość geograficzna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szerokość geograficzna,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położenie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wybranych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i 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zastosowanie GPS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 wyznaczania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wymienia cechy południków i 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na globusie południki i równoleżniki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południki 0° i 180°,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równik, półkulę północną i półkulę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CA18D1">
              <w:rPr>
                <w:rFonts w:cstheme="minorHAnsi"/>
                <w:sz w:val="18"/>
                <w:szCs w:val="18"/>
              </w:rPr>
              <w:t xml:space="preserve"> i </w:t>
            </w:r>
            <w:r w:rsidRPr="00CA18D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zakres wartości długości geograficznej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szerokości geograficznej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odczytuje szerokość geograficzną i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geograficzną wybranych punktów na globusie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punktu,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którym się znajduje, za pomocą aplikacji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obsługującej mapy w smartfonie lub w komputerze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indukcyjne – rysowanie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fizyczne – wskazywanie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oraz półkul: północnej, południowej, wschodniej i zachodniej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praca z tekstem z podręcznika – omówienie cech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burza mózgów – współrzędne geograficzne,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geograficzna i szerokość geograficzna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omówienie zasad działania odbiorników GPS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223035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Współrzędne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geograficzne –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ćwiczenia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lokalizowanie miejsc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powierzchni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za pomocą 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równoleżnikowa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 położenie matematyczno-geograficzne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punktów i obszarów na mapach świata i Europy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sporządzonych w różnych skalach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mapy drogowej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odszukuje obiekty na mapie na podstawie podanych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 rozciągłość południkową i 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równoleżnikową wybranych obszarów na Ziemi</w:t>
            </w:r>
          </w:p>
          <w:p w:rsidR="0064019F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 terenie współrzędne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dowolnych punktów za pomocą mapy i GPS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określanie położenia matematyczno-geograficznego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obszarów na mapach świata i Europy sporządzonych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 różnych skalach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 wyznaczaniu współrzędnych geograficznych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oraz na mapach ogólnogeograficznych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drogowych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we wskazywaniu obiektów na mapie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obliczanie rozciągłości południkowej i rozciągłości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równoleżnikowej między dwoma punktami na mapie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prezentowanie przykładów praktycznego wykorzystania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odbiorników GPS</w:t>
            </w:r>
          </w:p>
        </w:tc>
      </w:tr>
      <w:tr w:rsidR="00CA18D1" w:rsidTr="00BB0188">
        <w:trPr>
          <w:gridAfter w:val="1"/>
          <w:wAfter w:w="12" w:type="dxa"/>
        </w:trPr>
        <w:tc>
          <w:tcPr>
            <w:tcW w:w="554" w:type="dxa"/>
          </w:tcPr>
          <w:p w:rsidR="00CA18D1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741" w:type="dxa"/>
            <w:gridSpan w:val="10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7"/>
              </w:rPr>
              <w:t>II. Ruchy 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2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Ziemia</w:t>
            </w:r>
          </w:p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w Układzie</w:t>
            </w:r>
          </w:p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Słonecznym</w:t>
            </w:r>
          </w:p>
        </w:tc>
        <w:tc>
          <w:tcPr>
            <w:tcW w:w="2555" w:type="dxa"/>
            <w:gridSpan w:val="2"/>
          </w:tcPr>
          <w:p w:rsidR="00CA18D1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CA18D1" w:rsidRPr="00CA18D1">
              <w:rPr>
                <w:rFonts w:cstheme="minorHAnsi"/>
                <w:sz w:val="18"/>
                <w:szCs w:val="18"/>
              </w:rPr>
              <w:t>budowa Układu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A18D1" w:rsidRPr="00CA18D1">
              <w:rPr>
                <w:rFonts w:cstheme="minorHAnsi"/>
                <w:sz w:val="18"/>
                <w:szCs w:val="18"/>
              </w:rPr>
              <w:t>Słonecznego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rodzaje ciał niebieskich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23035"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Układzie Słonecznym</w:t>
            </w:r>
          </w:p>
        </w:tc>
        <w:tc>
          <w:tcPr>
            <w:tcW w:w="4243" w:type="dxa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opisuje budowę Układu Słonecznego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223035">
              <w:rPr>
                <w:rFonts w:cstheme="minorHAnsi"/>
                <w:i/>
                <w:sz w:val="18"/>
                <w:szCs w:val="18"/>
              </w:rPr>
              <w:t>gwiazda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planeta</w:t>
            </w:r>
            <w:r w:rsidRPr="00CA18D1">
              <w:rPr>
                <w:rFonts w:cstheme="minorHAnsi"/>
                <w:sz w:val="18"/>
                <w:szCs w:val="18"/>
              </w:rPr>
              <w:t>,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i/>
                <w:sz w:val="18"/>
                <w:szCs w:val="18"/>
              </w:rPr>
              <w:lastRenderedPageBreak/>
              <w:t>planetoida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meteoryt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różnicę między gwiazdą a planetą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rozpoznaje rodzaje ciał niebieskich przedstawionych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ilustracji i podaje ich nazwy</w:t>
            </w:r>
          </w:p>
        </w:tc>
        <w:tc>
          <w:tcPr>
            <w:tcW w:w="1417" w:type="dxa"/>
            <w:gridSpan w:val="2"/>
          </w:tcPr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88">
              <w:rPr>
                <w:rFonts w:cstheme="minorHAnsi"/>
                <w:sz w:val="18"/>
                <w:szCs w:val="18"/>
              </w:rPr>
              <w:lastRenderedPageBreak/>
              <w:t>V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praca z tekstem z podręcznika –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i/>
                <w:sz w:val="18"/>
                <w:szCs w:val="18"/>
              </w:rPr>
              <w:t>gwiazda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planetoida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meteoryt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analiza infografiki Planety Układu Słonecznego</w:t>
            </w:r>
          </w:p>
          <w:p w:rsidR="00CA18D1" w:rsidRPr="00CA18D1" w:rsidRDefault="005E4347" w:rsidP="008C781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burza mózgów – różnice między Ziemią a innymi planetami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sz w:val="18"/>
                <w:szCs w:val="18"/>
              </w:rPr>
              <w:t>Układu Słonecznego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22303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obrotowy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F04B7B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r w:rsidR="00223035" w:rsidRPr="00223035">
              <w:rPr>
                <w:rFonts w:cstheme="minorHAnsi"/>
                <w:sz w:val="18"/>
                <w:szCs w:val="18"/>
              </w:rPr>
              <w:t>cechy ruchu obrotowego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23035"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następstwa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obrotowego Ziemi: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dzień i noc oraz pozorna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pozorna 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obserwacja pozornej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z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użyciem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gnomonu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związek między ruchem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obrotowym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występowaniem stref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czasowych</w:t>
            </w:r>
          </w:p>
          <w:p w:rsidR="0064019F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umowna linia zmiany daty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04B7B">
              <w:rPr>
                <w:rFonts w:cstheme="minorHAnsi"/>
                <w:i/>
                <w:sz w:val="18"/>
                <w:szCs w:val="18"/>
              </w:rPr>
              <w:t>ruch obrotowy Ziemi</w:t>
            </w:r>
            <w:r w:rsidRPr="00223035">
              <w:rPr>
                <w:rFonts w:cstheme="minorHAnsi"/>
                <w:sz w:val="18"/>
                <w:szCs w:val="18"/>
              </w:rPr>
              <w:t>,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doba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górowanie Słońca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wysokość górowania Słońca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obrotowy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 Słońca i Ziemi (globusa)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podaje cechy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wymienia następstwa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na podstawie ilustracji występowanie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jako głównego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pozorną wędrówkę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wędrówkę Słońca 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 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na podstawie ilustracji zależność między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kątem padania promieni słonecznych a długością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cienia gnomonu lub cienia drzewa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zależność między ruchem obrotowym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różnicą czasu na Ziemi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przebieg linii zmiany daty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obrotowego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postęp ruchu obrotowego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przykładzie południka przechodzącego przez Warszawę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pozorna wędrówka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różnych porach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mapy stref czasowych i przebiegu linii zmiany daty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64019F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obserwacja pozornej 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 użyciem gnomonu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019F" w:rsidRP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F04B7B">
            <w:pPr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obiegowy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cechy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oświetlenia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 podczas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obiegowego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długości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zjawiska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polarnej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obiegowy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cechy ruchu obiegowego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przedstawia zmiany w oświetleniu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 dniach astronomicznych pór roku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wyjaśnia, jak się zmienia wysokość górowania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 różnych miejscach na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zmiany długości dnia i nocy w 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przyczyny występowania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polarnej</w:t>
            </w:r>
          </w:p>
        </w:tc>
        <w:tc>
          <w:tcPr>
            <w:tcW w:w="1417" w:type="dxa"/>
            <w:gridSpan w:val="2"/>
          </w:tcPr>
          <w:p w:rsidR="00223035" w:rsidRPr="00223035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V.4</w:t>
            </w:r>
          </w:p>
          <w:p w:rsidR="0064019F" w:rsidRPr="00CA18D1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V.5</w:t>
            </w:r>
          </w:p>
        </w:tc>
        <w:tc>
          <w:tcPr>
            <w:tcW w:w="4534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223035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223035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obiegowego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zmiany w oświetleniu Ziemi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 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analiza tekstu w podręczniku </w:t>
            </w:r>
            <w:r w:rsidRPr="00F04B7B">
              <w:rPr>
                <w:rFonts w:cstheme="minorHAnsi"/>
                <w:i/>
                <w:sz w:val="18"/>
                <w:szCs w:val="18"/>
              </w:rPr>
              <w:t>Jak się zmienia długość dnia i nocy</w:t>
            </w:r>
            <w:r w:rsidR="00F04B7B" w:rsidRPr="00F04B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w ciągu roku?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Strefy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kryteria wyróżniania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stref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cechy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oświetlenie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</w:t>
            </w:r>
            <w:r w:rsidR="008C7811"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zróżnicowanie klimatu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krajobrazów</w:t>
            </w:r>
          </w:p>
        </w:tc>
        <w:tc>
          <w:tcPr>
            <w:tcW w:w="4243" w:type="dxa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wymienia kryteria wyróżniania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wskazuje na mapie i globusie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oraz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charakteryzuje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uwzględnieniem wysokości górowania Słońca, 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 xml:space="preserve">trwania dnia i nocy oraz występowania pór </w:t>
            </w:r>
            <w:r w:rsidRPr="00F04B7B">
              <w:rPr>
                <w:rFonts w:cstheme="minorHAnsi"/>
                <w:sz w:val="18"/>
                <w:szCs w:val="18"/>
              </w:rPr>
              <w:lastRenderedPageBreak/>
              <w:t>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wykazuje związek między ruchem obiegowym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a strefami jej oświetlenia oraz strefowym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zróżnicowaniem klimatów i krajobrazów na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1417" w:type="dxa"/>
            <w:gridSpan w:val="2"/>
          </w:tcPr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analiza infografiki z podręcznika Charakterystyka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• wskazywanie na globusie i mapie ogólnogeograficznej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 i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charakteryzowanie na podstawie ilustracji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z uwzględnieniem wysokości górowania Słońca, 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trwania dnia i nocy oraz występowania pór 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wykazywanie związku między ruchem obiegowym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 strefami jej oświetlania oraz strefowym zróżnicowaniem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klimatów i krajobrazów na Ziemi na podstawie mapy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klimatycznych i mapy stref krajobrazowych – zamieszczonych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w podręczniku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Lekcja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3" w:type="dxa"/>
          </w:tcPr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V.4</w:t>
            </w:r>
          </w:p>
          <w:p w:rsidR="00F04B7B" w:rsidRPr="00F04B7B" w:rsidRDefault="00BB0188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V.5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2"/>
          <w:wAfter w:w="21" w:type="dxa"/>
        </w:trPr>
        <w:tc>
          <w:tcPr>
            <w:tcW w:w="554" w:type="dxa"/>
          </w:tcPr>
          <w:p w:rsidR="008C7811" w:rsidRPr="00CA18D1" w:rsidRDefault="008C7811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732" w:type="dxa"/>
            <w:gridSpan w:val="9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8C7811">
              <w:rPr>
                <w:rFonts w:cstheme="minorHAnsi"/>
                <w:i/>
                <w:sz w:val="18"/>
                <w:szCs w:val="18"/>
              </w:rPr>
              <w:t>Ruchy Ziemi</w:t>
            </w:r>
          </w:p>
          <w:p w:rsidR="008C7811" w:rsidRPr="00CA18D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8C781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b/>
                <w:bCs/>
                <w:sz w:val="18"/>
                <w:szCs w:val="17"/>
              </w:rPr>
              <w:t>III. Środowisko przyrodnicze i ludność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Położenie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 granice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kontynentu europejskiego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wybrane typy wybrzeży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położenie Europy i przebieg jej granic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linię brzegową Europy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decydujące o długości linii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brzegowej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uczeń rozpoznaje przykładowe typy wybrzeży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przedstawione na fotografiach.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ukształtowanie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południowej oraz wschodniej i zachodniej części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 przebiegu granic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charakteryzowanie jej linii brzegowej z wykorzystaniem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infografiki w podręczniku </w:t>
            </w:r>
            <w:r w:rsidRPr="00274CD0">
              <w:rPr>
                <w:rFonts w:cstheme="minorHAnsi"/>
                <w:i/>
                <w:sz w:val="18"/>
                <w:szCs w:val="18"/>
              </w:rPr>
              <w:t>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opisywanie ukształtowania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tego kontynentu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porównawcza –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południowej oraz wschodniej i zachodniej części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Wulkany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trzęsienia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 na Islandii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budowa płytowa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geograficzne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Islandii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granicy płyt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Islandii: gorące źródła,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wpływ budowy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geologicznej na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występowanie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obszary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na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świecie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wybuchów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omawia budowę płytową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położenie geograficzne Islandii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położenie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podstawie mapy geologicznej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5644E3">
              <w:rPr>
                <w:rFonts w:cstheme="minorHAnsi"/>
                <w:i/>
                <w:sz w:val="18"/>
                <w:szCs w:val="18"/>
              </w:rPr>
              <w:t>wulkan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magma</w:t>
            </w:r>
            <w:r w:rsidRPr="009133BB">
              <w:rPr>
                <w:rFonts w:cstheme="minorHAnsi"/>
                <w:sz w:val="18"/>
                <w:szCs w:val="18"/>
              </w:rPr>
              <w:t>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i/>
                <w:sz w:val="18"/>
                <w:szCs w:val="18"/>
              </w:rPr>
              <w:t>erupcja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warunki występowania gejzerów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 wpływ położenia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litosfery na występowanie tam wulkanów i trzęsień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przykłady innych obszarów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 na świecie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 i ogólnogeograficznej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skutki wybuchów wulkanów i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dodatkowych źródeł informacji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VII.4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budowy płytowej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opisanie położenia geograficznego Islandii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Islandii na podstawie mapy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z podręcznika oraz infografiki </w:t>
            </w:r>
            <w:r w:rsidRPr="00274CD0">
              <w:rPr>
                <w:rFonts w:cstheme="minorHAnsi"/>
                <w:i/>
                <w:sz w:val="18"/>
                <w:szCs w:val="18"/>
              </w:rPr>
              <w:t>Położenie Islandii na granicy płyt</w:t>
            </w:r>
            <w:r w:rsidR="0066389D" w:rsidRPr="00274CD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74CD0">
              <w:rPr>
                <w:rFonts w:cstheme="minorHAnsi"/>
                <w:i/>
                <w:sz w:val="18"/>
                <w:szCs w:val="18"/>
              </w:rPr>
              <w:t>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analiza fotografii –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wpływu położenia Islandii na granicy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występowanie tam wulkanów i trzęsień ziemi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– inne obszary występowania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wulkanów na świecie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prezentacja multimedialna lub wyświetlanie filmu na temat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skutków wybuchów wulkanów i trzęsień ziemi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kształtujące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 Europy: oświetlenie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Ziemi, położenie między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Oceanem Atlantyckim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a Azją, prądy morskie,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strefy klimatyczne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oraz typy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cechy różnych typów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odmian klimatu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klimat a roślinność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 na podstawie mapy, w których strefach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kryteria 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strefy klimatyczne oraz wybrane typy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 klimatu na podstawie mapy klimatycznej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podaje różnice między strefami klimatycznymi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występującymi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cechy różnych typów i odmian klimatu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na mapie klimatycznej Europy obszary,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panują różne typy oraz odmiany klimatu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strefy klimatyczne oraz charakterystyczną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roślinność w Europie na podstawie klimatogramów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fotografii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czynników wpływających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 na podstawie 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określanie, w których strefach 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tekstu z podręcznika dotyczącego kryteriów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stref klimatycznych oraz wybranych typów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z wykorzystaniem mapy klimatycznej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różnice między poszczególnymi strefami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klimatycznymi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cech różnych typów i odmian klimatu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klimatycznej Europy obszarów,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występują różne typy i odmiany klimatu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stref klimatycznych i charakterystycznej dla nich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roślinności na podstawie klimatogramów i fotografii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Podział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państw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na mapie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Europy pod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koniec XX 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i skutki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integracji europejskiej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rola Unii Europejskiej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274CD0">
              <w:t> </w:t>
            </w:r>
            <w:r w:rsidRPr="009133BB">
              <w:rPr>
                <w:rFonts w:cstheme="minorHAnsi"/>
                <w:sz w:val="18"/>
                <w:szCs w:val="18"/>
              </w:rPr>
              <w:t>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gospodarczych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największe i najmniejsze kraje Europy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wskazuje je na mapie politycznej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państwa powstałe na przełomie lat 80.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90.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 w. i wskazuje je na mapie politycznej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wyjaśnia, w jakim celu powstała Unia Europejska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rolę Unii Europejskiej w 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 i gospodarczych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największych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najmniejszych krajów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zmian na mapie politycznej Europy pod koniec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Europy nowych państw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powstałych na przełomie lat 80. i 90. XX w.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Unii Europejskiej na świecie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dla mieszkańców państw członkowskich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9133B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Starzenie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społeczeństw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czynniki wpływające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ludności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gęstość zaludnienia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ludności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tle liczby ludności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liczby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struktura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piramidy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społeczeństwa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starzejącego się w Europie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proces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i jego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konsekwencje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wymienia czynniki wpływające 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charakteryzuje zróżnicowanie rozmieszczenia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gęstość zaludnienia w Europie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liczbę ludności Europy z liczbą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pozostałych kontynentów na podstawie wykresu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zmiany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strukturę ludności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przykładowej piramidy wieku i płci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piramidy wieku i płci społeczeństwa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młodego i społeczeństwa starzejącego się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przyczyny i konsekwencje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 w Europie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VII.6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 czynników wpływających na 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 z wykorzystaniem metody rybiego szkieletu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zróżnicowania rozmieszczenia 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gęstości zaludnienia w Europie na podstawie mapy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wykresu – porównywanie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liczbą ludności innych kontynentów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piramidy wieku i płci wybranego społeczeństwa,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np. Polski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porównywanie piramid wieku i płci 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społeczeństwa starzejącego się w Europie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– przyczyny i skutki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starzenia się społeczeństw w Europie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Migracje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migracji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kraje imigracyjne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grupy narodowościowe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 w krajach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zróżnicowanie religijne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kulturowe Europy oraz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jego skutki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 przyczyny migracji 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kraje imigracyjne i 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przyczyny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ocenia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grupy narodowościowe i językowe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 i 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zróżnicowanie kulturowe i religijne 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skutki zróżnicowania kulturowego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 ludności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schematu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Przyczyny migracji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oraz mapą Europy – kraje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imigracyjne i emigracyjne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przyczyn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ludów zamieszkujących Europę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przyczyn zróżnicowania 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charakteryzowanie zróżnicowania kulturowego 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praca z tekstem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Skutki zróżnicowania ludności</w:t>
            </w:r>
            <w:r w:rsidR="005644E3" w:rsidRPr="005F247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F2479">
              <w:rPr>
                <w:rFonts w:cstheme="minorHAnsi"/>
                <w:i/>
                <w:sz w:val="18"/>
                <w:szCs w:val="18"/>
              </w:rPr>
              <w:t>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Wielkie miasta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Europy: Paryż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Londyn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warunki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podobieństwa i różnice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między wielkimi 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Paryżem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znaczenie Londynu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Paryża na świecie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miasta Europy z miastami świata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wykresów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podobieństwa i różnice między wielkimi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miastami Europy – Londynem i Paryżem –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rolę Londynu i Paryża w światowej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gospodarce, polityce i kulturze oraz wymienia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funkcje tych miast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wykresów słupkowych –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mapa myśli –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największych miast Europy i świata na mapie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lub ogólnogeograficznej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wskazywanie podobieństw i różnic między wielkimi </w:t>
            </w:r>
            <w:r w:rsidRPr="009133BB">
              <w:rPr>
                <w:rFonts w:cstheme="minorHAnsi"/>
                <w:sz w:val="18"/>
                <w:szCs w:val="18"/>
              </w:rPr>
              <w:lastRenderedPageBreak/>
              <w:t>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 i Paryżem – na podstawie map układu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przestrzennego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Paryża i Londynu w</w:t>
            </w:r>
            <w:r w:rsidR="00654F12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gospodarce,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polityce i kulturze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1616CA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Lekcja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VII.4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VII.6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5644E3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5644E3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5644E3" w:rsidRPr="00CA18D1" w:rsidRDefault="005644E3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741" w:type="dxa"/>
            <w:gridSpan w:val="10"/>
          </w:tcPr>
          <w:p w:rsidR="005644E3" w:rsidRPr="009133BB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5644E3">
              <w:rPr>
                <w:rFonts w:cstheme="minorHAnsi"/>
                <w:i/>
                <w:sz w:val="18"/>
                <w:szCs w:val="18"/>
              </w:rPr>
              <w:t>Środowisko przyrodnicze i ludność Europy</w:t>
            </w:r>
          </w:p>
          <w:p w:rsidR="005644E3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FA7E8E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b/>
                <w:bCs/>
                <w:sz w:val="18"/>
                <w:szCs w:val="17"/>
              </w:rPr>
              <w:t>IV. Gospodarka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FA7E8E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Rolnictwo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warunki 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cechy środowiska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Węgier wpływające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rozwój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użytkowania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ziemi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Węgrzech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upraw i hodowli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Danii i na Węgrzech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zadania i funkcje rolnictwa jako ważnego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warunki przyrodnicze i 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sprzyjające rozwojowi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cechy środowiska przyrodniczego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upraw i hodowli zwierząt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tematycznych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cechy rolnictwa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uwzględnieniem wydajności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danych statystycznych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z podręcznika – zadania i funkcje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jako 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warunków przyrodniczych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 na podstawie map tematycznych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schematu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porównywanie sprzyjających rozwojowi rolnictwa cech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środowiska przyrodniczego Danii i Węgier 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struktury upraw i hodowli zwierząt w Danii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 rolnictwa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słupkowych – porównywanie cech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 Węgier z uwzględnieniem wydajności rolnictwa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rozwoju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nowoczesny 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we Francji i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francuskie wyroby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nowoczesne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 według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sektorów </w:t>
            </w:r>
            <w:r w:rsidRPr="00FA7E8E">
              <w:rPr>
                <w:rFonts w:cstheme="minorHAnsi"/>
                <w:sz w:val="18"/>
                <w:szCs w:val="18"/>
              </w:rPr>
              <w:lastRenderedPageBreak/>
              <w:t>gospodarki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oraz struktura PKB Francji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wymienia przykłady produktów wytwarzanych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różnych działach przetwórstwa 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zadania i funkcje przemysłu jako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gospodarki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 na podstawie diagramu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czynniki rozwoju 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wskazuje na mapie Francji największe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przykłady działów nowoczesnego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nowoczesnego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we </w:t>
            </w:r>
            <w:r w:rsidRPr="00FA7E8E">
              <w:rPr>
                <w:rFonts w:cstheme="minorHAnsi"/>
                <w:sz w:val="18"/>
                <w:szCs w:val="18"/>
              </w:rPr>
              <w:lastRenderedPageBreak/>
              <w:t>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znane i cenione na świecie francuskie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wyroby 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nowoczesnych usług 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strukturę zatrudnienia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według sektorów gospodarki i strukturę PKB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diagramów kołowych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VII.12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– zadania i funkcje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diagramu kołowego –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czynników rozwoju przemysłu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gospodarczej z podręcznika – rozmieszczenie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działów nowoczesnego przetwórstwa </w:t>
            </w:r>
            <w:r w:rsidRPr="00FA7E8E">
              <w:rPr>
                <w:rFonts w:cstheme="minorHAnsi"/>
                <w:sz w:val="18"/>
                <w:szCs w:val="18"/>
              </w:rPr>
              <w:lastRenderedPageBreak/>
              <w:t>przemysłowego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technopolii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metody aktywizujące (np. burza mózgów – znane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cenione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świecie francuskie wyroby przemysłowe)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nowoczesnych usług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diagramów kołowych –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Francji według sektorów gospodarki i struktury PKB Francji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Energetyka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i nieodnawialne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źródła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związek między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cechami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a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elektrycznej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zalety i wady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rodzajów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źródła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Europie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w stopniu wykorzystania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 w XX i XXI w.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podaje przykłady odnawialnych i nieodnawialnych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czynniki wpływające na strukturę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wpływ środowiska przyrodniczego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 Europy na wykorzystanie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produkcji energii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 na podstawie diagramów kołowych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zalety i wady różnych rodzajów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elektrowni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zmiany w stopniu wykorzystania źródeł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Unii Europejskiej w XX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XXI w. na podstawie wykresu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analiza schematu </w:t>
            </w:r>
            <w:r w:rsidRPr="0060312F">
              <w:rPr>
                <w:rFonts w:cstheme="minorHAnsi"/>
                <w:i/>
                <w:sz w:val="18"/>
                <w:szCs w:val="18"/>
              </w:rPr>
              <w:t>Źródła energii elektrycznej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czynników wpływających na strukturę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wpływu środowiska przyrodniczego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krajów Europy na wykorzystanie 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i diagramów kołowych – struktura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wybranych 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rodzajów elektrowni 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określanie zalet i wad różnych rodzajów elektrowni 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użyciem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metody rybiego szkieletu</w:t>
            </w:r>
          </w:p>
          <w:p w:rsidR="0064019F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zmian w stopniu wykorzystania 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Unii Europejskiej w XX i XXI w. na podstawie wykresu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infrastruktura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walory przyrodnicze 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ogólnogeograficznej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 śródziemnomorskich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atrakcje turystyczne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 tematycznej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dla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z wykorzystaniem wykresów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dotyczących liczby turystów i wysokości przychodów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turystyki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walorów przyrodniczych i kulturowych Europy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 na podstawie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elementów infrastruktury 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na podstawie fotografii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wymienianie atrakcji turystycznych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Europy Południowej na podstawie 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Atrakcje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turystyczne 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dotyczących liczby turystów odwiedzających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wybrane państwa oraz wielkości wpływów z turystyki –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turystyki dla krajów śródziemnomorskich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na temat roli turystyki 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VII.11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VII.12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VII.14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1616CA" w:rsidTr="00BB0188">
        <w:trPr>
          <w:gridAfter w:val="1"/>
          <w:wAfter w:w="12" w:type="dxa"/>
        </w:trPr>
        <w:tc>
          <w:tcPr>
            <w:tcW w:w="554" w:type="dxa"/>
          </w:tcPr>
          <w:p w:rsidR="001616CA" w:rsidRPr="00CA18D1" w:rsidRDefault="001616CA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741" w:type="dxa"/>
            <w:gridSpan w:val="10"/>
          </w:tcPr>
          <w:p w:rsidR="001616CA" w:rsidRPr="00FA7E8E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1616CA">
              <w:rPr>
                <w:rFonts w:cstheme="minorHAnsi"/>
                <w:i/>
                <w:sz w:val="18"/>
                <w:szCs w:val="18"/>
              </w:rPr>
              <w:t>Gospodarka Europy</w:t>
            </w:r>
          </w:p>
          <w:p w:rsidR="001616CA" w:rsidRPr="00CA18D1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1616CA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1616CA" w:rsidRPr="001616CA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1616CA">
              <w:rPr>
                <w:rFonts w:cstheme="minorHAnsi"/>
                <w:b/>
                <w:bCs/>
                <w:sz w:val="18"/>
                <w:szCs w:val="17"/>
              </w:rPr>
              <w:t>V. Sąsiedzi Polski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Zmiany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Niemiec</w:t>
            </w:r>
          </w:p>
        </w:tc>
        <w:tc>
          <w:tcPr>
            <w:tcW w:w="2555" w:type="dxa"/>
            <w:gridSpan w:val="2"/>
          </w:tcPr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niemieckiej gospodarce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zachodzące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Niemczech od lat 60.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XX w.</w:t>
            </w:r>
          </w:p>
          <w:p w:rsidR="00FA7E8E" w:rsidRPr="00FA7E8E" w:rsidRDefault="00FA7E8E" w:rsidP="00EC2329">
            <w:pPr>
              <w:ind w:left="127" w:right="-113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restrukturyzacja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działalność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kreatywnego w 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rolę i znaczenie przemysłu w niemieckiej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gospodarce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analizuje strukturę zatrudnienia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Niemczech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przyczyny zmian zapoczątkowanych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 w Niemczech w latach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kierunki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nowoczesne 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 w Nadrenii Północnej-Westfalii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wyjaśnia, czym jest sektor kreatywny i jakie jest jego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w Nadrenii Północnej-Westfalii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wprowadzająca – rola i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niemieckiej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struktury zatrudnienia w poszczególnych działach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 Niemczech na podstawie diagramu 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na podstawie tekstu z podręcznika przyczyn zmian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zachodzących w przemyśle w Niemczech od lat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przedstawianie głównych kierunków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Nadrenii Północnej-Westfalii na podstawie fotografii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Nowoczesny przemysł Nadrenii Północnej-Westfalii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prezentacja multimedialna – rola sektora kreatywnego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atrakcje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znaczenie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obiekty z Listy światowego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dziedzictwa UNESCO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Słowacji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 na podstawie mapy ogólnogeograficznej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podobieństwa i różnice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między środowiskiem przyrodniczym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walory przyrodnicze i 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wymienia przykładowe obiekty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Słowacji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uzasadnia, że Czechy i Słowacja to kraje atrakcyjne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pod względem turystycznym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cech środowiska przyrodniczego Czech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wykorzystaniem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burza mózgów – podobieństwa i różnice między środowiskiem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przyrodniczym Czech 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charakteryzowanie walorów przyrodniczych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 na podstawie tekstu, mapy oraz fotografii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prezentacja multimedialna – skarby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 i na Słowacji,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analiza infografiki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przygotowanie listy argumentów uzasadniających tezę,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że Czechy i Słowacja to kraje atrakcyjne pod względem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turystycznym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BB0188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Dziedzictwo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 Białorusi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wpływające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turystyczną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Białorusi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przyrodniczego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 na podstawie map ogólnogeograficznych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walory przyrodnicze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</w:t>
            </w:r>
            <w:bookmarkStart w:id="0" w:name="_GoBack"/>
            <w:bookmarkEnd w:id="0"/>
            <w:r w:rsidRPr="00FA7E8E">
              <w:rPr>
                <w:rFonts w:cstheme="minorHAnsi"/>
                <w:sz w:val="18"/>
                <w:szCs w:val="18"/>
              </w:rPr>
              <w:t xml:space="preserve"> map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atrakcje turystyczne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korzystając z mapy, projektuje wycieczkę na Litwę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Białoruś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ogólnogeograficznej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Litwy i Białorusi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porównywanie walorów przyrodniczych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ogólnogeograficznej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przedstawianie atrakcji turystycznych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czynniki wpływające 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turystyczną Litwy i Białorusi</w:t>
            </w:r>
          </w:p>
          <w:p w:rsidR="0064019F" w:rsidRPr="00CA18D1" w:rsidRDefault="00654F12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projektowanie wycieczki na Litwę i Białoruś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map, fotografii i innych źródeł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Współczesne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problemy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Ukrainy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warunki naturalne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gospodarka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konflikty na Ukrainie i 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konsekwencje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problemy ludności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warunki naturalne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cechy środowiska przyrodniczego Ukrainy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sprzyjające rozwojowi gospodarki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surowce mineralne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wskazuje na mapie obszary, nad którymi Ukraina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utraciła kontrolę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przyczyny zmian liczby ludności Ukrainy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warunków naturalnych Ukrainy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Ukrainy, które sprzyjają rozwojowi gospodarki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– występowanie surowców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mineralnych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określanie przyczyn konfliktów na Ukrainie – sporządzenie osi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czasu przedstawiającej przebieg wydarzeń politycznych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obszarów objętych konfliktami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przyczyn problemów ludnościowych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z wykorzystaniem wykresu i schematu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Zróżnicowanie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 okręgi przemysłowe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rolnictwo i usługi w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wpływ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na Rosję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cechy charakterystyczne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największe krainy geograficzne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wskazuje miejsca występowania najważniejszych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surowców mineralnych oraz największe okręgi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przemysłowe na mapie gospodarczej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charakteryzuje czynniki decydujące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przemysłu dla gospodarki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omawia cechy rolnictwa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główne uprawy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rolę usług w Rosji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 wpływ konfliktów na Ukrainie na Rosję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VIII.5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cech charakterystycznych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wskazywanie największych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krain geograficznych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analiza mapy gospodarczej – najważniejsze surowce </w:t>
            </w:r>
            <w:r w:rsidRPr="00654F12">
              <w:rPr>
                <w:rFonts w:cstheme="minorHAnsi"/>
                <w:sz w:val="18"/>
                <w:szCs w:val="18"/>
              </w:rPr>
              <w:lastRenderedPageBreak/>
              <w:t>mineralne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Rosji oraz największe okręgi przemysłowe w tym kraju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czynników decydujących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przemysłu dla 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cech rolnictwa Rosji na podstawie 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pod kątem najważniejszych upraw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usług w gospodarce Rosji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tekstu oraz diagramu kołowego z podręcznika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wpływ konfliktów na Ukrainie na Rosję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Relacje Polski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stosunki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przykłady współpracy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Polski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euroregionów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opisuje stosunki Polski z Rosją, Niemcami oraz innym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wybranym sąsiednim krajem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przykłady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wybrane euroregiony i wskazuje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je na mapie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euroregionów i ich wspólne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działania dla rozwoju gospodarki, turystyki i kultury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obszarach przygranicznych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prezentacja multimedialna – stosunki Polski z sąsiadami: Rosją,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Litwą, Białorusią, Ukrainą, Czechami, Słowacją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Niemcami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wymienianie przykładów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poszczególnych euroregionów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oraz szukanie euroregionu, który znajduje się najbliżej szkoły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euroregionów oraz ich wspólnych działań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dla rozwoju gospodarki, turystyki i kultury na obszarach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przygranicznych (na podstawie źródeł informacji)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VIII.1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VIII.3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VIII.5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60312F" w:rsidTr="00BB0188">
        <w:trPr>
          <w:gridAfter w:val="1"/>
          <w:wAfter w:w="12" w:type="dxa"/>
        </w:trPr>
        <w:tc>
          <w:tcPr>
            <w:tcW w:w="554" w:type="dxa"/>
          </w:tcPr>
          <w:p w:rsidR="0060312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60312F" w:rsidRPr="00654F12" w:rsidRDefault="0060312F" w:rsidP="00654F12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60312F">
              <w:rPr>
                <w:rFonts w:cstheme="minorHAnsi"/>
                <w:i/>
                <w:sz w:val="18"/>
                <w:szCs w:val="18"/>
              </w:rPr>
              <w:t>Sąsiedzi Polski</w:t>
            </w:r>
          </w:p>
          <w:p w:rsidR="0060312F" w:rsidRPr="00CA18D1" w:rsidRDefault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</w:tbl>
    <w:p w:rsidR="005644E3" w:rsidRDefault="005644E3"/>
    <w:sectPr w:rsidR="005644E3" w:rsidSect="00BB0188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019F"/>
    <w:rsid w:val="000C03A7"/>
    <w:rsid w:val="000E4E24"/>
    <w:rsid w:val="001616CA"/>
    <w:rsid w:val="00223035"/>
    <w:rsid w:val="00274CD0"/>
    <w:rsid w:val="00503A73"/>
    <w:rsid w:val="005143A4"/>
    <w:rsid w:val="005644E3"/>
    <w:rsid w:val="005E4347"/>
    <w:rsid w:val="005F2479"/>
    <w:rsid w:val="0060312F"/>
    <w:rsid w:val="0064019F"/>
    <w:rsid w:val="00654F12"/>
    <w:rsid w:val="0066389D"/>
    <w:rsid w:val="008272B4"/>
    <w:rsid w:val="008C7811"/>
    <w:rsid w:val="00900F33"/>
    <w:rsid w:val="009133BB"/>
    <w:rsid w:val="00BB0188"/>
    <w:rsid w:val="00CA18D1"/>
    <w:rsid w:val="00D93988"/>
    <w:rsid w:val="00DD4834"/>
    <w:rsid w:val="00EC2329"/>
    <w:rsid w:val="00F04B7B"/>
    <w:rsid w:val="00FA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Wioleta Go</cp:lastModifiedBy>
  <cp:revision>2</cp:revision>
  <dcterms:created xsi:type="dcterms:W3CDTF">2019-09-07T14:35:00Z</dcterms:created>
  <dcterms:modified xsi:type="dcterms:W3CDTF">2019-09-07T14:35:00Z</dcterms:modified>
</cp:coreProperties>
</file>